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4E79DA1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7CFC4F1">
        <w:rPr>
          <w:rFonts w:eastAsia="Times New Roman"/>
          <w:lang w:eastAsia="lt-LT"/>
        </w:rPr>
        <w:t>CVP IS</w:t>
      </w:r>
      <w:r w:rsidRPr="77CFC4F1">
        <w:rPr>
          <w:rFonts w:eastAsia="Times New Roman"/>
          <w:b w:val="0"/>
          <w:bCs w:val="0"/>
          <w:lang w:eastAsia="lt-LT"/>
        </w:rPr>
        <w:t xml:space="preserve"> – Centrinė viešųjų pirkimų informacinė sistema, kaip apibrėžta VPĮ 2 straipsnio 4 dalyje </w:t>
      </w:r>
      <w:r w:rsidRPr="005504DF">
        <w:rPr>
          <w:rFonts w:eastAsia="Times New Roman"/>
          <w:b w:val="0"/>
          <w:bCs w:val="0"/>
          <w:lang w:eastAsia="lt-LT"/>
        </w:rPr>
        <w:t>(</w:t>
      </w:r>
      <w:r w:rsidR="12BD6923" w:rsidRPr="005504DF">
        <w:rPr>
          <w:rFonts w:eastAsia="Times New Roman"/>
          <w:b w:val="0"/>
          <w:bCs w:val="0"/>
          <w:lang w:eastAsia="lt-LT"/>
        </w:rPr>
        <w:t xml:space="preserve"> </w:t>
      </w:r>
      <w:hyperlink r:id="rId11" w:history="1">
        <w:r w:rsidR="005504DF" w:rsidRPr="00A16E33">
          <w:rPr>
            <w:rStyle w:val="Hipersaitas"/>
            <w:rFonts w:eastAsia="Times New Roman"/>
            <w:b w:val="0"/>
            <w:bCs w:val="0"/>
            <w:color w:val="auto"/>
            <w:lang w:eastAsia="lt-LT"/>
          </w:rPr>
          <w:t>https://viesiejipirkimai.lt/</w:t>
        </w:r>
      </w:hyperlink>
      <w:r w:rsidR="005504DF" w:rsidRPr="005504DF">
        <w:rPr>
          <w:rFonts w:eastAsia="Times New Roman"/>
          <w:b w:val="0"/>
          <w:bCs w:val="0"/>
          <w:lang w:eastAsia="lt-LT"/>
        </w:rPr>
        <w:t xml:space="preserve"> </w:t>
      </w:r>
      <w:r w:rsidRPr="005504DF">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1FBF876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00C31970">
        <w:rPr>
          <w:rFonts w:eastAsia="Times New Roman"/>
          <w:lang w:eastAsia="lt-LT"/>
        </w:rPr>
        <w:t>Kvazisubtiekėjas</w:t>
      </w:r>
      <w:proofErr w:type="spellEnd"/>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C31970">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Pasiūlyme privalo nurodyti, kokius Ūkio subjektus ir </w:t>
      </w:r>
      <w:proofErr w:type="spellStart"/>
      <w:r w:rsidRPr="00C31970">
        <w:rPr>
          <w:rFonts w:eastAsia="Times New Roman"/>
          <w:b w:val="0"/>
          <w:bCs w:val="0"/>
          <w:lang w:eastAsia="lt-LT"/>
        </w:rPr>
        <w:t>Kvazisubtiekėjus</w:t>
      </w:r>
      <w:proofErr w:type="spellEnd"/>
      <w:r w:rsidRPr="00C3197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230227A"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4C86B3A"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77CFC4F1">
        <w:rPr>
          <w:rFonts w:eastAsia="Times New Roman"/>
          <w:b w:val="0"/>
          <w:bCs w:val="0"/>
          <w:lang w:eastAsia="lt-LT"/>
        </w:rPr>
        <w:t xml:space="preserve">iki vokų su pasiūlymais atplėšimo procedūros (posėdžio) pradžios (ne vėliau kaip per </w:t>
      </w:r>
      <w:r w:rsidR="6384CEFF" w:rsidRPr="77CFC4F1">
        <w:rPr>
          <w:rFonts w:eastAsia="Times New Roman"/>
          <w:b w:val="0"/>
          <w:bCs w:val="0"/>
          <w:lang w:eastAsia="lt-LT"/>
        </w:rPr>
        <w:t>30</w:t>
      </w:r>
      <w:r w:rsidRPr="77CFC4F1">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57C6761F"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7CFC4F1">
        <w:rPr>
          <w:rFonts w:eastAsia="Times New Roman"/>
          <w:b w:val="0"/>
          <w:bCs w:val="0"/>
          <w:lang w:eastAsia="lt-LT"/>
        </w:rPr>
        <w:t xml:space="preserve">Iki vokų su Pasiūlymais atplėšimo procedūros (posėdžio) pradžios (ne vėliau kaip per </w:t>
      </w:r>
      <w:r w:rsidR="7DC38028" w:rsidRPr="77CFC4F1">
        <w:rPr>
          <w:rFonts w:eastAsia="Times New Roman"/>
          <w:b w:val="0"/>
          <w:bCs w:val="0"/>
          <w:lang w:eastAsia="lt-LT"/>
        </w:rPr>
        <w:t>30</w:t>
      </w:r>
      <w:r w:rsidRPr="77CFC4F1">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77CFC4F1">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3E6681DB" w14:textId="5EC5A4F0" w:rsidR="00105E88" w:rsidRDefault="00105E88" w:rsidP="00A16E33">
      <w:pPr>
        <w:tabs>
          <w:tab w:val="left" w:pos="709"/>
        </w:tabs>
        <w:spacing w:after="0" w:line="240" w:lineRule="auto"/>
        <w:jc w:val="both"/>
        <w:textAlignment w:val="baseline"/>
        <w:rPr>
          <w:rFonts w:eastAsia="Times New Roman"/>
          <w:b w:val="0"/>
          <w:bCs w:val="0"/>
          <w:lang w:eastAsia="lt-LT"/>
        </w:rPr>
      </w:pPr>
    </w:p>
    <w:p w14:paraId="7AEE0249" w14:textId="34E488F2"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2B24B3F"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w:t>
      </w:r>
      <w:r w:rsidRPr="00047B34">
        <w:rPr>
          <w:rFonts w:eastAsia="Times New Roman"/>
          <w:b w:val="0"/>
          <w:bCs w:val="0"/>
          <w:lang w:eastAsia="lt-LT"/>
        </w:rPr>
        <w:t xml:space="preserve">sumokėti </w:t>
      </w:r>
      <w:r w:rsidR="00047B34" w:rsidRPr="00047B34">
        <w:rPr>
          <w:rFonts w:eastAsia="Times New Roman"/>
          <w:b w:val="0"/>
          <w:bCs w:val="0"/>
          <w:lang w:eastAsia="lt-LT"/>
        </w:rPr>
        <w:t>Pirkėjui</w:t>
      </w:r>
      <w:r w:rsidRPr="00C31970">
        <w:rPr>
          <w:rFonts w:eastAsia="Times New Roman"/>
          <w:b w:val="0"/>
          <w:bCs w:val="0"/>
          <w:lang w:eastAsia="lt-LT"/>
        </w:rPr>
        <w:t xml:space="preserve"> SPS 6 dalyje nurodytą sumą per 10 (dešimt) darbo dienų po pirmo raštiško pareikalavimo, neprivalant pagrįsti savo </w:t>
      </w:r>
      <w:r w:rsidRPr="00C31970">
        <w:rPr>
          <w:rFonts w:eastAsia="Times New Roman"/>
          <w:b w:val="0"/>
          <w:bCs w:val="0"/>
          <w:lang w:eastAsia="lt-LT"/>
        </w:rPr>
        <w:lastRenderedPageBreak/>
        <w:t xml:space="preserve">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E52BDF0"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w:t>
      </w:r>
      <w:r w:rsidR="00CC2C28">
        <w:rPr>
          <w:rFonts w:eastAsia="Times New Roman"/>
          <w:b w:val="0"/>
          <w:bCs w:val="0"/>
          <w:lang w:eastAsia="lt-LT"/>
        </w:rPr>
        <w:t xml:space="preserve"> </w:t>
      </w:r>
      <w:r w:rsidRPr="00C31970">
        <w:rPr>
          <w:rFonts w:eastAsia="Times New Roman"/>
          <w:b w:val="0"/>
          <w:bCs w:val="0"/>
          <w:lang w:eastAsia="lt-LT"/>
        </w:rPr>
        <w:t>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w:t>
            </w:r>
            <w:r w:rsidRPr="00C31970">
              <w:rPr>
                <w:rFonts w:eastAsia="Times New Roman"/>
                <w:b w:val="0"/>
                <w:bCs w:val="0"/>
                <w:color w:val="000000"/>
                <w:lang w:eastAsia="lt-LT"/>
              </w:rPr>
              <w:lastRenderedPageBreak/>
              <w:t>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2"/>
      <w:headerReference w:type="default" r:id="rId13"/>
      <w:footerReference w:type="even" r:id="rId14"/>
      <w:footerReference w:type="default" r:id="rId15"/>
      <w:headerReference w:type="first" r:id="rId16"/>
      <w:footerReference w:type="first" r:id="rId17"/>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1F91" w14:textId="77777777" w:rsidR="00912771" w:rsidRDefault="00912771" w:rsidP="00164740">
      <w:pPr>
        <w:spacing w:after="0" w:line="240" w:lineRule="auto"/>
      </w:pPr>
      <w:r>
        <w:separator/>
      </w:r>
    </w:p>
  </w:endnote>
  <w:endnote w:type="continuationSeparator" w:id="0">
    <w:p w14:paraId="66947644" w14:textId="77777777" w:rsidR="00912771" w:rsidRDefault="00912771" w:rsidP="00164740">
      <w:pPr>
        <w:spacing w:after="0" w:line="240" w:lineRule="auto"/>
      </w:pPr>
      <w:r>
        <w:continuationSeparator/>
      </w:r>
    </w:p>
  </w:endnote>
  <w:endnote w:type="continuationNotice" w:id="1">
    <w:p w14:paraId="7796947C" w14:textId="77777777" w:rsidR="00FC051A" w:rsidRDefault="00FC0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76638" w14:textId="77777777" w:rsidR="00912771" w:rsidRDefault="00912771" w:rsidP="00164740">
      <w:pPr>
        <w:spacing w:after="0" w:line="240" w:lineRule="auto"/>
      </w:pPr>
      <w:r>
        <w:separator/>
      </w:r>
    </w:p>
  </w:footnote>
  <w:footnote w:type="continuationSeparator" w:id="0">
    <w:p w14:paraId="77CB039B" w14:textId="77777777" w:rsidR="00912771" w:rsidRDefault="00912771" w:rsidP="00164740">
      <w:pPr>
        <w:spacing w:after="0" w:line="240" w:lineRule="auto"/>
      </w:pPr>
      <w:r>
        <w:continuationSeparator/>
      </w:r>
    </w:p>
  </w:footnote>
  <w:footnote w:type="continuationNotice" w:id="1">
    <w:p w14:paraId="36AC7095" w14:textId="77777777" w:rsidR="00FC051A" w:rsidRDefault="00FC05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47B34"/>
    <w:rsid w:val="00077B45"/>
    <w:rsid w:val="00101F33"/>
    <w:rsid w:val="00105E88"/>
    <w:rsid w:val="00164740"/>
    <w:rsid w:val="00165C3C"/>
    <w:rsid w:val="00190FDF"/>
    <w:rsid w:val="001A6A89"/>
    <w:rsid w:val="00213AA0"/>
    <w:rsid w:val="00227EA1"/>
    <w:rsid w:val="0023336A"/>
    <w:rsid w:val="00246D14"/>
    <w:rsid w:val="00263F7E"/>
    <w:rsid w:val="0029157C"/>
    <w:rsid w:val="002A7A70"/>
    <w:rsid w:val="002B612B"/>
    <w:rsid w:val="002E5B39"/>
    <w:rsid w:val="0036161C"/>
    <w:rsid w:val="003841CE"/>
    <w:rsid w:val="00385301"/>
    <w:rsid w:val="003C5FA0"/>
    <w:rsid w:val="003E0730"/>
    <w:rsid w:val="003E65E3"/>
    <w:rsid w:val="003E7600"/>
    <w:rsid w:val="0044094F"/>
    <w:rsid w:val="004645EA"/>
    <w:rsid w:val="00481899"/>
    <w:rsid w:val="004C3FC9"/>
    <w:rsid w:val="00524CAD"/>
    <w:rsid w:val="005342B5"/>
    <w:rsid w:val="005504DF"/>
    <w:rsid w:val="005554AD"/>
    <w:rsid w:val="0057242B"/>
    <w:rsid w:val="00584AEC"/>
    <w:rsid w:val="005D063A"/>
    <w:rsid w:val="005D3574"/>
    <w:rsid w:val="00606BEB"/>
    <w:rsid w:val="00622EBB"/>
    <w:rsid w:val="00655D5C"/>
    <w:rsid w:val="006840A9"/>
    <w:rsid w:val="00692F78"/>
    <w:rsid w:val="007065EA"/>
    <w:rsid w:val="00722A5C"/>
    <w:rsid w:val="007408B7"/>
    <w:rsid w:val="00741626"/>
    <w:rsid w:val="00751B8E"/>
    <w:rsid w:val="00795803"/>
    <w:rsid w:val="007A2F5F"/>
    <w:rsid w:val="007B27A4"/>
    <w:rsid w:val="007C7D78"/>
    <w:rsid w:val="007D49E9"/>
    <w:rsid w:val="008057E1"/>
    <w:rsid w:val="00815DCB"/>
    <w:rsid w:val="00864C8C"/>
    <w:rsid w:val="00883A21"/>
    <w:rsid w:val="008E000E"/>
    <w:rsid w:val="008E25A8"/>
    <w:rsid w:val="008E450C"/>
    <w:rsid w:val="008F11CC"/>
    <w:rsid w:val="00912771"/>
    <w:rsid w:val="00914C24"/>
    <w:rsid w:val="00924530"/>
    <w:rsid w:val="009353A8"/>
    <w:rsid w:val="00981564"/>
    <w:rsid w:val="00985C48"/>
    <w:rsid w:val="00994DD5"/>
    <w:rsid w:val="009C1968"/>
    <w:rsid w:val="009C7648"/>
    <w:rsid w:val="00A03945"/>
    <w:rsid w:val="00A0594D"/>
    <w:rsid w:val="00A13D0E"/>
    <w:rsid w:val="00A16E33"/>
    <w:rsid w:val="00A25EFC"/>
    <w:rsid w:val="00A40800"/>
    <w:rsid w:val="00A84FEA"/>
    <w:rsid w:val="00AA1DD0"/>
    <w:rsid w:val="00AA759B"/>
    <w:rsid w:val="00AB7136"/>
    <w:rsid w:val="00AC2568"/>
    <w:rsid w:val="00AE3700"/>
    <w:rsid w:val="00B35DF7"/>
    <w:rsid w:val="00B42F6A"/>
    <w:rsid w:val="00B45CA8"/>
    <w:rsid w:val="00B62842"/>
    <w:rsid w:val="00B67308"/>
    <w:rsid w:val="00B71D20"/>
    <w:rsid w:val="00B74030"/>
    <w:rsid w:val="00B90D4B"/>
    <w:rsid w:val="00B915C5"/>
    <w:rsid w:val="00BB565A"/>
    <w:rsid w:val="00BC453E"/>
    <w:rsid w:val="00BE7897"/>
    <w:rsid w:val="00C25B9C"/>
    <w:rsid w:val="00C31970"/>
    <w:rsid w:val="00C322A9"/>
    <w:rsid w:val="00C56F72"/>
    <w:rsid w:val="00C81EB0"/>
    <w:rsid w:val="00CA1542"/>
    <w:rsid w:val="00CC0B14"/>
    <w:rsid w:val="00CC2C28"/>
    <w:rsid w:val="00D243B4"/>
    <w:rsid w:val="00D32D6A"/>
    <w:rsid w:val="00D61E34"/>
    <w:rsid w:val="00D67385"/>
    <w:rsid w:val="00D94530"/>
    <w:rsid w:val="00DB695D"/>
    <w:rsid w:val="00DD53B1"/>
    <w:rsid w:val="00DF0512"/>
    <w:rsid w:val="00E0648F"/>
    <w:rsid w:val="00E302C9"/>
    <w:rsid w:val="00E318CF"/>
    <w:rsid w:val="00E54FB5"/>
    <w:rsid w:val="00E71C01"/>
    <w:rsid w:val="00E75B67"/>
    <w:rsid w:val="00EB401C"/>
    <w:rsid w:val="00EB7C14"/>
    <w:rsid w:val="00EE0598"/>
    <w:rsid w:val="00F32D5E"/>
    <w:rsid w:val="00F37041"/>
    <w:rsid w:val="00F50696"/>
    <w:rsid w:val="00F531C9"/>
    <w:rsid w:val="00F6741A"/>
    <w:rsid w:val="00F73799"/>
    <w:rsid w:val="00F872B1"/>
    <w:rsid w:val="00F95A63"/>
    <w:rsid w:val="00FC051A"/>
    <w:rsid w:val="00FD64A4"/>
    <w:rsid w:val="00FF05B4"/>
    <w:rsid w:val="12BD6923"/>
    <w:rsid w:val="1CF9BD0D"/>
    <w:rsid w:val="4D35CBDA"/>
    <w:rsid w:val="6384CEFF"/>
    <w:rsid w:val="77CFC4F1"/>
    <w:rsid w:val="7DC38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71284DA4-9C91-436F-8830-35F188173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paragraph" w:styleId="Pataisymai">
    <w:name w:val="Revision"/>
    <w:hidden/>
    <w:uiPriority w:val="99"/>
    <w:semiHidden/>
    <w:rsid w:val="00A84FEA"/>
    <w:pPr>
      <w:spacing w:after="0" w:line="240" w:lineRule="auto"/>
    </w:pPr>
  </w:style>
  <w:style w:type="character" w:styleId="Paminjimas">
    <w:name w:val="Mention"/>
    <w:basedOn w:val="Numatytasispastraiposriftas"/>
    <w:uiPriority w:val="99"/>
    <w:unhideWhenUsed/>
    <w:rsid w:val="00E0648F"/>
    <w:rPr>
      <w:color w:val="2B579A"/>
      <w:shd w:val="clear" w:color="auto" w:fill="E1DFDD"/>
    </w:rPr>
  </w:style>
  <w:style w:type="character" w:styleId="Hipersaitas">
    <w:name w:val="Hyperlink"/>
    <w:basedOn w:val="Numatytasispastraiposriftas"/>
    <w:uiPriority w:val="99"/>
    <w:unhideWhenUsed/>
    <w:rsid w:val="005504DF"/>
    <w:rPr>
      <w:color w:val="0563C1" w:themeColor="hyperlink"/>
      <w:u w:val="single"/>
    </w:rPr>
  </w:style>
  <w:style w:type="character" w:styleId="Neapdorotaspaminjimas">
    <w:name w:val="Unresolved Mention"/>
    <w:basedOn w:val="Numatytasispastraiposriftas"/>
    <w:uiPriority w:val="99"/>
    <w:semiHidden/>
    <w:unhideWhenUsed/>
    <w:rsid w:val="00550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4BFC6C0-E644-41CE-81A7-979371FE0A6D}"/>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37528</Words>
  <Characters>21392</Characters>
  <DocSecurity>0</DocSecurity>
  <Lines>178</Lines>
  <Paragraphs>117</Paragraphs>
  <ScaleCrop>false</ScaleCrop>
  <Company/>
  <LinksUpToDate>false</LinksUpToDate>
  <CharactersWithSpaces>58803</CharactersWithSpaces>
  <SharedDoc>false</SharedDoc>
  <HLinks>
    <vt:vector size="6" baseType="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2024-08-19T20:16:00Z</dcterms:created>
  <dcterms:modified xsi:type="dcterms:W3CDTF">2025-02-13T06:17:00Z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